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14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color w:val="FF0000"/>
          <w:spacing w:val="40"/>
          <w:w w:val="75"/>
          <w:sz w:val="112"/>
          <w:szCs w:val="112"/>
        </w:rPr>
      </w:pPr>
      <w:r>
        <w:rPr>
          <w:rFonts w:hint="eastAsia" w:ascii="方正小标宋简体" w:hAnsi="方正小标宋简体" w:eastAsia="方正小标宋简体" w:cs="方正小标宋简体"/>
          <w:bCs/>
          <w:color w:val="FF0000"/>
          <w:spacing w:val="40"/>
          <w:w w:val="65"/>
          <w:sz w:val="96"/>
          <w:szCs w:val="96"/>
        </w:rPr>
        <w:t>贵州商学院</w:t>
      </w:r>
      <w:r>
        <w:rPr>
          <w:rFonts w:hint="eastAsia" w:ascii="方正小标宋简体" w:hAnsi="方正小标宋简体" w:eastAsia="方正小标宋简体" w:cs="方正小标宋简体"/>
          <w:bCs/>
          <w:color w:val="FF0000"/>
          <w:spacing w:val="40"/>
          <w:w w:val="65"/>
          <w:sz w:val="96"/>
          <w:szCs w:val="96"/>
          <w:lang w:val="en-US" w:eastAsia="zh-CN"/>
        </w:rPr>
        <w:t>教务处</w:t>
      </w:r>
      <w:r>
        <w:rPr>
          <w:rFonts w:hint="eastAsia" w:ascii="方正小标宋简体" w:hAnsi="方正小标宋简体" w:eastAsia="方正小标宋简体" w:cs="方正小标宋简体"/>
          <w:bCs/>
          <w:color w:val="FF0000"/>
          <w:spacing w:val="40"/>
          <w:w w:val="65"/>
          <w:sz w:val="96"/>
          <w:szCs w:val="96"/>
        </w:rPr>
        <w:t>文件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仿宋" w:hAnsi="仿宋" w:eastAsia="仿宋"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仿宋" w:hAnsi="仿宋" w:eastAsia="仿宋"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eastAsia="zh-CN"/>
        </w:rPr>
        <w:t>黔商院教发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〔20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24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〕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号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column">
                  <wp:posOffset>-56515</wp:posOffset>
                </wp:positionH>
                <wp:positionV relativeFrom="paragraph">
                  <wp:posOffset>65405</wp:posOffset>
                </wp:positionV>
                <wp:extent cx="5706110" cy="0"/>
                <wp:effectExtent l="0" t="12700" r="8890" b="15875"/>
                <wp:wrapNone/>
                <wp:docPr id="1026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06110" cy="0"/>
                        </a:xfrm>
                        <a:prstGeom prst="line">
                          <a:avLst/>
                        </a:prstGeom>
                        <a:ln w="25400" cap="flat" cmpd="sng">
                          <a:solidFill>
                            <a:srgbClr val="FF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1" o:spid="_x0000_s1026" o:spt="20" style="position:absolute;left:0pt;margin-left:-4.45pt;margin-top:5.15pt;height:0pt;width:449.3pt;z-index:-251657216;mso-width-relative:page;mso-height-relative:page;" filled="f" stroked="t" coordsize="21600,21600" o:gfxdata="UEsDBAoAAAAAAIdO4kAAAAAAAAAAAAAAAAAEAAAAZHJzL1BLAwQUAAAACACHTuJANHNOttUAAAAI&#10;AQAADwAAAGRycy9kb3ducmV2LnhtbE2PS0/DMBCE70j8B2uRuLV2QIQ0jdMDCCS4USioNzfePIS9&#10;jmL3wb9nEQc47sxo9ptqdfJOHHCKQyAN2VyBQGqCHajT8Pb6MCtAxGTIGhcINXxhhFV9flaZ0oYj&#10;veBhnTrBJRRLo6FPaSyljE2P3sR5GJHYa8PkTeJz6qSdzJHLvZNXSuXSm4H4Q29GvOux+VzvvYan&#10;d9zYzfb5/iY4m7Ufj3ls+1zry4tMLUEkPKW/MPzgMzrUzLQLe7JROA2zYsFJ1tU1CPaLYnELYvcr&#10;yLqS/wfU31BLAwQUAAAACACHTuJAhxEz6vUBAADmAwAADgAAAGRycy9lMm9Eb2MueG1srVNLjhMx&#10;EN0jcQfLe9KdiAmolc4sJoQNgkjAASq2O23JP7mc3yW4ABI7WLFkz22YOQZldyYDwyYLeuEul6te&#10;1Xsuz64P1rCdiqi9a/l4VHOmnPBSu03LP35YPnvJGSZwEox3quVHhfx6/vTJbB8aNfG9N1JFRiAO&#10;m31oeZ9SaKoKRa8s4MgH5eiw89FCom3cVDLCntCtqSZ1Pa32PsoQvVCI5F0Mh/yEGC8B9F2nhVp4&#10;sbXKpQE1KgOJKGGvA/J56bbrlEjvug5VYqblxDSVlYqQvc5rNZ9Bs4kQei1OLcAlLTziZEE7KnqG&#10;WkACto36HyirRfTouzQS3lYDkaIIsRjXj7R530NQhQtJjeEsOv4/WPF2t4pMS5qEejLlzIGlO7/9&#10;/OPXp693P7/Qevv9GxtnnfYBGwq/cat42mFYxUz60EWb/0SHHYq2x7O26pCYIOfVi3o6HpPs4v6s&#10;ekgMEdNr5S3LRsuNdpk2NLB7g4mKUeh9SHYbx/Ytn1w9rzMe0BB2dPlk2kBE0G1KMnqj5VIbk1Mw&#10;btY3JrId0CAslzV9mRMB/xWWqywA+yGuHA0jEv3WSUqAplcgXznJ0jGQUo7eCM/dWCU5M4qeVLZK&#10;ZAJtLomkJoyjXrLAg6TZWnt5LEoXP11/6fY0qnm+/tyX7IfnOf8N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NHNOttUAAAAIAQAADwAAAAAAAAABACAAAAAiAAAAZHJzL2Rvd25yZXYueG1sUEsBAhQA&#10;FAAAAAgAh07iQIcRM+r1AQAA5gMAAA4AAAAAAAAAAQAgAAAAJAEAAGRycy9lMm9Eb2MueG1sUEsF&#10;BgAAAAAGAAYAWQEAAIsFAAAAAA==&#10;">
                <v:fill on="f" focussize="0,0"/>
                <v:stroke weight="2pt" color="#FF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2023-2024学年第二学期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重修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相关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工作的通知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教学院部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根据本学期教学工作计划，现将重修相关工作安排如下：</w:t>
      </w:r>
    </w:p>
    <w:p>
      <w:pPr>
        <w:numPr>
          <w:ilvl w:val="0"/>
          <w:numId w:val="0"/>
        </w:numPr>
        <w:jc w:val="both"/>
        <w:rPr>
          <w:rFonts w:hint="default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一、重修范围</w:t>
      </w:r>
    </w:p>
    <w:p>
      <w:pPr>
        <w:numPr>
          <w:ilvl w:val="0"/>
          <w:numId w:val="0"/>
        </w:numPr>
        <w:ind w:firstLine="64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（一）2020级：入学学期至2023-2024学年第二学期不及格课程可报名重修，具体查看“附件1”。</w:t>
      </w:r>
    </w:p>
    <w:p>
      <w:pPr>
        <w:numPr>
          <w:ilvl w:val="0"/>
          <w:numId w:val="0"/>
        </w:numPr>
        <w:ind w:firstLine="64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（二）2021级、2022级、2023级：入学学期至2023-2024学年第一学期不及格课程（不含本学期补考课程）可报名重修，具体查看“附件1”。</w:t>
      </w:r>
    </w:p>
    <w:p>
      <w:pPr>
        <w:numPr>
          <w:ilvl w:val="0"/>
          <w:numId w:val="1"/>
        </w:numPr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重修报名方式、时间及方法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tbl>
      <w:tblPr>
        <w:tblStyle w:val="4"/>
        <w:tblpPr w:leftFromText="180" w:rightFromText="180" w:vertAnchor="text" w:horzAnchor="page" w:tblpXSpec="center" w:tblpY="233"/>
        <w:tblOverlap w:val="never"/>
        <w:tblW w:w="92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25"/>
        <w:gridCol w:w="1404"/>
        <w:gridCol w:w="1586"/>
        <w:gridCol w:w="2395"/>
        <w:gridCol w:w="24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5" w:hRule="atLeast"/>
          <w:jc w:val="center"/>
        </w:trPr>
        <w:tc>
          <w:tcPr>
            <w:tcW w:w="1425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重修报名方式</w:t>
            </w:r>
          </w:p>
        </w:tc>
        <w:tc>
          <w:tcPr>
            <w:tcW w:w="1404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课程是否及格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报名时间</w:t>
            </w:r>
          </w:p>
        </w:tc>
        <w:tc>
          <w:tcPr>
            <w:tcW w:w="2395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重修报名方法</w:t>
            </w:r>
          </w:p>
        </w:tc>
        <w:tc>
          <w:tcPr>
            <w:tcW w:w="2454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13" w:hRule="atLeast"/>
          <w:jc w:val="center"/>
        </w:trPr>
        <w:tc>
          <w:tcPr>
            <w:tcW w:w="1425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线上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报名</w:t>
            </w:r>
          </w:p>
        </w:tc>
        <w:tc>
          <w:tcPr>
            <w:tcW w:w="1404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不及格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 w:themeColor="text1"/>
                <w:sz w:val="18"/>
                <w:szCs w:val="18"/>
                <w:highlight w:val="none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</w:t>
            </w:r>
            <w:r>
              <w:rPr>
                <w:rFonts w:hint="eastAsia" w:ascii="宋体" w:hAnsi="宋体" w:cs="宋体"/>
                <w:i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ascii="宋体" w:hAnsi="宋体" w:cs="宋体"/>
                <w:i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月</w:t>
            </w:r>
            <w:r>
              <w:rPr>
                <w:rFonts w:hint="eastAsia" w:ascii="宋体" w:hAnsi="宋体" w:cs="宋体"/>
                <w:i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日-</w:t>
            </w:r>
            <w:r>
              <w:rPr>
                <w:rFonts w:hint="eastAsia" w:ascii="宋体" w:hAnsi="宋体" w:cs="宋体"/>
                <w:i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月</w:t>
            </w:r>
            <w:r>
              <w:rPr>
                <w:rFonts w:hint="eastAsia" w:ascii="宋体" w:hAnsi="宋体" w:cs="宋体"/>
                <w:i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日</w:t>
            </w:r>
            <w:r>
              <w:rPr>
                <w:rFonts w:hint="eastAsia" w:ascii="宋体" w:hAnsi="宋体" w:cs="宋体"/>
                <w:i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23</w:t>
            </w: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="宋体" w:hAnsi="宋体" w:cs="宋体"/>
                <w:i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59</w:t>
            </w:r>
          </w:p>
        </w:tc>
        <w:tc>
          <w:tcPr>
            <w:tcW w:w="2395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firstLine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根据“附件2”操作流程，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 w:themeColor="text1"/>
                <w:kern w:val="0"/>
                <w:sz w:val="18"/>
                <w:szCs w:val="18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登录教务系统学生端</w:t>
            </w: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进行报名、选课工作。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54" w:type="dxa"/>
            <w:vMerge w:val="restar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1.“附件1”中指定的开班重修、线上建课重修课程：仅需报名，无需选课。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 w:themeColor="text1"/>
                <w:sz w:val="18"/>
                <w:szCs w:val="18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2.其余课程选课时：</w:t>
            </w: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因课程冲突无法选择跟班课程时请只完成报名即可，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color w:val="000000" w:themeColor="text1"/>
                <w:kern w:val="0"/>
                <w:sz w:val="18"/>
                <w:szCs w:val="18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不需选课</w:t>
            </w:r>
            <w:r>
              <w:rPr>
                <w:rFonts w:hint="eastAsia" w:ascii="宋体" w:hAnsi="宋体" w:cs="宋体"/>
                <w:b/>
                <w:bCs/>
                <w:i w:val="0"/>
                <w:color w:val="000000" w:themeColor="text1"/>
                <w:kern w:val="0"/>
                <w:sz w:val="18"/>
                <w:szCs w:val="18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，并需提交“附件4”交各二级学院教科办。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9" w:hRule="atLeast"/>
          <w:jc w:val="center"/>
        </w:trPr>
        <w:tc>
          <w:tcPr>
            <w:tcW w:w="1425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线下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sz w:val="18"/>
                <w:szCs w:val="18"/>
                <w:highlight w:val="none"/>
                <w:u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报名</w:t>
            </w:r>
          </w:p>
        </w:tc>
        <w:tc>
          <w:tcPr>
            <w:tcW w:w="1404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及格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</w:t>
            </w:r>
            <w:r>
              <w:rPr>
                <w:rFonts w:hint="eastAsia" w:ascii="宋体" w:hAnsi="宋体" w:cs="宋体"/>
                <w:i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ascii="宋体" w:hAnsi="宋体" w:cs="宋体"/>
                <w:i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月</w:t>
            </w:r>
            <w:r>
              <w:rPr>
                <w:rFonts w:hint="eastAsia" w:ascii="宋体" w:hAnsi="宋体" w:cs="宋体"/>
                <w:i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日-</w:t>
            </w:r>
            <w:r>
              <w:rPr>
                <w:rFonts w:hint="eastAsia" w:ascii="宋体" w:hAnsi="宋体" w:cs="宋体"/>
                <w:i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月</w:t>
            </w:r>
            <w:r>
              <w:rPr>
                <w:rFonts w:hint="eastAsia" w:ascii="宋体" w:hAnsi="宋体" w:cs="宋体"/>
                <w:i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日</w:t>
            </w:r>
            <w:r>
              <w:rPr>
                <w:rFonts w:hint="eastAsia" w:ascii="宋体" w:hAnsi="宋体" w:cs="宋体"/>
                <w:i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23</w:t>
            </w: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="宋体" w:hAnsi="宋体" w:cs="宋体"/>
                <w:i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59</w:t>
            </w:r>
          </w:p>
        </w:tc>
        <w:tc>
          <w:tcPr>
            <w:tcW w:w="2395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sz w:val="18"/>
                <w:szCs w:val="18"/>
                <w:highlight w:val="none"/>
                <w:u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highlight w:val="none"/>
                <w:u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填写“附件3”提交电子版</w:t>
            </w: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至</w:t>
            </w:r>
            <w:r>
              <w:rPr>
                <w:rFonts w:hint="eastAsia" w:ascii="宋体" w:hAnsi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思齐楼119办公室</w:t>
            </w: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  <w:tc>
          <w:tcPr>
            <w:tcW w:w="2454" w:type="dxa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ind w:firstLine="360" w:firstLineChars="200"/>
              <w:jc w:val="left"/>
              <w:rPr>
                <w:rFonts w:hint="eastAsia" w:ascii="宋体" w:hAnsi="宋体" w:eastAsia="宋体" w:cs="宋体"/>
                <w:i w:val="0"/>
                <w:color w:val="000000" w:themeColor="text1"/>
                <w:sz w:val="18"/>
                <w:szCs w:val="18"/>
                <w:highlight w:val="none"/>
                <w:u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pStyle w:val="6"/>
        <w:numPr>
          <w:ilvl w:val="0"/>
          <w:numId w:val="0"/>
        </w:numPr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三、重修方式及教学安排</w:t>
      </w:r>
    </w:p>
    <w:p>
      <w:pPr>
        <w:pStyle w:val="6"/>
        <w:numPr>
          <w:ilvl w:val="0"/>
          <w:numId w:val="0"/>
        </w:numPr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学生重修报名完成后，教务处公布重修学生名单及重修方式。重修方式分为以下三种：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30" w:leftChars="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i w:val="0"/>
          <w:color w:val="000000"/>
          <w:kern w:val="0"/>
          <w:sz w:val="32"/>
          <w:szCs w:val="32"/>
          <w:u w:val="none"/>
          <w:lang w:val="en-US" w:eastAsia="zh-CN"/>
        </w:rPr>
        <w:t>（一）跟班重修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" w:hAnsi="仿宋" w:eastAsia="仿宋" w:cs="仿宋"/>
          <w:i w:val="0"/>
          <w:color w:val="000000"/>
          <w:kern w:val="0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仿宋"/>
          <w:i w:val="0"/>
          <w:color w:val="000000"/>
          <w:kern w:val="0"/>
          <w:sz w:val="32"/>
          <w:szCs w:val="32"/>
          <w:u w:val="none"/>
          <w:lang w:val="en-US" w:eastAsia="zh-CN"/>
        </w:rPr>
        <w:t xml:space="preserve">    跟班重修为学生加入本学期已有课程班级重修。学生在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报名选课后需及时查看个人课表开始上课学习，并及时告知任课教师。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30" w:leftChars="0"/>
        <w:jc w:val="both"/>
        <w:textAlignment w:val="auto"/>
        <w:rPr>
          <w:rFonts w:hint="eastAsia" w:ascii="仿宋" w:hAnsi="仿宋" w:eastAsia="仿宋" w:cs="仿宋"/>
          <w:i w:val="0"/>
          <w:color w:val="000000"/>
          <w:kern w:val="0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仿宋"/>
          <w:i w:val="0"/>
          <w:color w:val="000000"/>
          <w:kern w:val="0"/>
          <w:sz w:val="32"/>
          <w:szCs w:val="32"/>
          <w:u w:val="none"/>
          <w:lang w:val="en-US" w:eastAsia="zh-CN"/>
        </w:rPr>
        <w:t>（二）开班重修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i w:val="0"/>
          <w:color w:val="000000"/>
          <w:kern w:val="0"/>
          <w:sz w:val="32"/>
          <w:szCs w:val="32"/>
          <w:u w:val="none"/>
          <w:lang w:val="en-US" w:eastAsia="zh-CN"/>
        </w:rPr>
        <w:t>开班重修由教务处统一开设班级后重修。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上课相关信息待教学部门安排后再另行通知。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30" w:leftChars="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（三）线上建课重修</w:t>
      </w:r>
    </w:p>
    <w:p>
      <w:pPr>
        <w:numPr>
          <w:ilvl w:val="0"/>
          <w:numId w:val="0"/>
        </w:numPr>
        <w:ind w:firstLine="640"/>
        <w:jc w:val="both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由各教学院部安排，学生主动联系教师，教师线上建课指导学生重修。上课相关信息待教学部门安排后另行通知。</w:t>
      </w:r>
    </w:p>
    <w:p>
      <w:pPr>
        <w:numPr>
          <w:ilvl w:val="0"/>
          <w:numId w:val="0"/>
        </w:numPr>
        <w:ind w:firstLine="640"/>
        <w:jc w:val="both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</w:p>
    <w:p>
      <w:pPr>
        <w:numPr>
          <w:ilvl w:val="0"/>
          <w:numId w:val="0"/>
        </w:numPr>
        <w:ind w:firstLine="640"/>
        <w:jc w:val="both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</w:p>
    <w:p>
      <w:pPr>
        <w:numPr>
          <w:ilvl w:val="0"/>
          <w:numId w:val="0"/>
        </w:numPr>
        <w:ind w:firstLine="640"/>
        <w:jc w:val="both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</w:p>
    <w:p>
      <w:pPr>
        <w:numPr>
          <w:ilvl w:val="0"/>
          <w:numId w:val="0"/>
        </w:numPr>
        <w:ind w:firstLine="640"/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四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重修考试方式、时间及成绩录入</w:t>
      </w:r>
      <w:bookmarkStart w:id="0" w:name="_GoBack"/>
      <w:bookmarkEnd w:id="0"/>
    </w:p>
    <w:tbl>
      <w:tblPr>
        <w:tblStyle w:val="4"/>
        <w:tblW w:w="8893" w:type="dxa"/>
        <w:jc w:val="center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51"/>
        <w:gridCol w:w="3040"/>
        <w:gridCol w:w="1691"/>
        <w:gridCol w:w="1611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  <w:jc w:val="center"/>
        </w:trPr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重修方式</w:t>
            </w:r>
          </w:p>
        </w:tc>
        <w:tc>
          <w:tcPr>
            <w:tcW w:w="3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重修考试时间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重修考试方式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/>
              </w:rPr>
              <w:t>重修成绩录入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  <w:jc w:val="center"/>
        </w:trPr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跟班重修</w:t>
            </w:r>
          </w:p>
        </w:tc>
        <w:tc>
          <w:tcPr>
            <w:tcW w:w="3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参与跟班班级的课程期末考试</w:t>
            </w:r>
          </w:p>
        </w:tc>
        <w:tc>
          <w:tcPr>
            <w:tcW w:w="169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按课程教学大纲进行</w:t>
            </w:r>
          </w:p>
        </w:tc>
        <w:tc>
          <w:tcPr>
            <w:tcW w:w="161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180" w:firstLineChars="10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第19、20教学周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0" w:hRule="atLeast"/>
          <w:jc w:val="center"/>
        </w:trPr>
        <w:tc>
          <w:tcPr>
            <w:tcW w:w="255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开班重修</w:t>
            </w:r>
          </w:p>
        </w:tc>
        <w:tc>
          <w:tcPr>
            <w:tcW w:w="3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参加第17、18周统一组织的重修考试，具体时间另行通知</w:t>
            </w:r>
          </w:p>
        </w:tc>
        <w:tc>
          <w:tcPr>
            <w:tcW w:w="169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1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 w:hRule="atLeast"/>
          <w:jc w:val="center"/>
        </w:trPr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线上建课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  <w:t>重修</w:t>
            </w:r>
          </w:p>
        </w:tc>
        <w:tc>
          <w:tcPr>
            <w:tcW w:w="3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参加第17、18周统一组织的重修考试，具体时间另行通知</w:t>
            </w:r>
          </w:p>
        </w:tc>
        <w:tc>
          <w:tcPr>
            <w:tcW w:w="1691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1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jc w:val="both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五、注意事项</w:t>
      </w:r>
    </w:p>
    <w:p>
      <w:pPr>
        <w:numPr>
          <w:ilvl w:val="0"/>
          <w:numId w:val="0"/>
        </w:numPr>
        <w:ind w:firstLine="64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（一）2020级学生本学期如有补考课程不及格，可于2024年3月31日前填写“附件3”线下报名重修。</w:t>
      </w:r>
    </w:p>
    <w:p>
      <w:pPr>
        <w:numPr>
          <w:ilvl w:val="0"/>
          <w:numId w:val="0"/>
        </w:numPr>
        <w:ind w:firstLine="640" w:firstLineChars="200"/>
        <w:jc w:val="both"/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（二）重修报名过程中如发现未按要求报名者取消本学期重修资格。</w:t>
      </w:r>
    </w:p>
    <w:p>
      <w:pPr>
        <w:numPr>
          <w:ilvl w:val="0"/>
          <w:numId w:val="0"/>
        </w:numPr>
        <w:ind w:firstLine="640"/>
        <w:jc w:val="both"/>
        <w:rPr>
          <w:rFonts w:hint="default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（三）重修报名结束后，需按照教学安排参与学习，不得随意缺勤或更改重修方式，否则取消本学期重修资格。</w:t>
      </w:r>
    </w:p>
    <w:p>
      <w:pPr>
        <w:numPr>
          <w:ilvl w:val="0"/>
          <w:numId w:val="0"/>
        </w:numPr>
        <w:ind w:firstLine="640"/>
        <w:jc w:val="both"/>
        <w:rPr>
          <w:rFonts w:hint="default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（四）三种重修方式均可计算平时成绩。</w:t>
      </w:r>
    </w:p>
    <w:p>
      <w:pPr>
        <w:numPr>
          <w:ilvl w:val="0"/>
          <w:numId w:val="0"/>
        </w:numPr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联系人：黄引毅</w:t>
      </w:r>
    </w:p>
    <w:p>
      <w:pPr>
        <w:numPr>
          <w:ilvl w:val="0"/>
          <w:numId w:val="0"/>
        </w:numPr>
        <w:jc w:val="both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联系QQ：501195624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联系地址：思齐楼119办公室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280" w:hanging="1280" w:hangingChars="4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附件：1.贵州商学院2023-2024学年第二学期予以报名重修课程信息汇总表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300" w:firstLine="320" w:firstLineChars="1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2.贵州商学院强智教务系统线上报名重修操作手册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300" w:firstLine="320" w:firstLineChars="1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3.贵州商学院课程重修申请表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300" w:firstLine="320" w:firstLineChars="100"/>
        <w:jc w:val="both"/>
        <w:textAlignment w:val="auto"/>
        <w:rPr>
          <w:rFonts w:hint="eastAsia" w:ascii="仿宋" w:hAnsi="仿宋" w:eastAsia="仿宋" w:cs="仿宋"/>
          <w:i w:val="0"/>
          <w:iCs w:val="0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4.贵州商学院更改课程修习方式申请表</w:t>
      </w:r>
    </w:p>
    <w:p>
      <w:pPr>
        <w:numPr>
          <w:ilvl w:val="0"/>
          <w:numId w:val="0"/>
        </w:numPr>
        <w:jc w:val="center"/>
        <w:rPr>
          <w:rFonts w:hint="eastAsia" w:ascii="仿宋" w:hAnsi="仿宋" w:eastAsia="仿宋" w:cs="仿宋"/>
          <w:i w:val="0"/>
          <w:iCs w:val="0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sz w:val="32"/>
          <w:szCs w:val="32"/>
          <w:u w:val="none"/>
          <w:lang w:val="en-US" w:eastAsia="zh-CN"/>
        </w:rPr>
        <w:t xml:space="preserve">                                      教务处</w:t>
      </w:r>
    </w:p>
    <w:p>
      <w:pPr>
        <w:numPr>
          <w:ilvl w:val="0"/>
          <w:numId w:val="0"/>
        </w:numPr>
        <w:jc w:val="right"/>
        <w:rPr>
          <w:rFonts w:hint="default" w:ascii="仿宋" w:hAnsi="仿宋" w:eastAsia="仿宋" w:cs="仿宋"/>
          <w:i w:val="0"/>
          <w:iCs w:val="0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sz w:val="32"/>
          <w:szCs w:val="32"/>
          <w:u w:val="none"/>
          <w:lang w:val="en-US" w:eastAsia="zh-CN"/>
        </w:rPr>
        <w:t>2024年3月6日</w:t>
      </w: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BF1E155"/>
    <w:multiLevelType w:val="singleLevel"/>
    <w:tmpl w:val="BBF1E155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embedSystemFont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A5MDBiYzEyZDk2ZjM0MTMxY2QyMzljN2IzZThjMmMifQ=="/>
  </w:docVars>
  <w:rsids>
    <w:rsidRoot w:val="00000000"/>
    <w:rsid w:val="02BB71DD"/>
    <w:rsid w:val="0A5505AF"/>
    <w:rsid w:val="18BC5F12"/>
    <w:rsid w:val="1A2D2C68"/>
    <w:rsid w:val="1AFC2F3E"/>
    <w:rsid w:val="25EB6089"/>
    <w:rsid w:val="271948C3"/>
    <w:rsid w:val="2C063C1D"/>
    <w:rsid w:val="2C9C415B"/>
    <w:rsid w:val="2E441555"/>
    <w:rsid w:val="3A19597F"/>
    <w:rsid w:val="3D0B503C"/>
    <w:rsid w:val="3F4E2B46"/>
    <w:rsid w:val="45C85647"/>
    <w:rsid w:val="48A4239B"/>
    <w:rsid w:val="519636F9"/>
    <w:rsid w:val="527F1502"/>
    <w:rsid w:val="593B28A8"/>
    <w:rsid w:val="59E20F76"/>
    <w:rsid w:val="5CA057CB"/>
    <w:rsid w:val="616069C7"/>
    <w:rsid w:val="66160335"/>
    <w:rsid w:val="664A0CE7"/>
    <w:rsid w:val="72B11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qFormat/>
    <w:uiPriority w:val="0"/>
  </w:style>
  <w:style w:type="table" w:default="1" w:styleId="4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Body Text First Indent 2"/>
    <w:autoRedefine/>
    <w:qFormat/>
    <w:uiPriority w:val="99"/>
    <w:pPr>
      <w:adjustRightInd w:val="0"/>
      <w:snapToGrid w:val="0"/>
      <w:spacing w:after="120"/>
      <w:ind w:left="420" w:leftChars="200" w:firstLine="420" w:firstLineChars="200"/>
    </w:pPr>
    <w:rPr>
      <w:rFonts w:ascii="Tahoma" w:hAnsi="Tahoma" w:eastAsia="微软雅黑" w:cs="Times New Roman"/>
      <w:kern w:val="0"/>
      <w:sz w:val="22"/>
      <w:szCs w:val="22"/>
      <w:lang w:val="en-US" w:eastAsia="zh-CN" w:bidi="ar-SA"/>
    </w:rPr>
  </w:style>
  <w:style w:type="paragraph" w:styleId="6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947</Words>
  <Characters>1040</Characters>
  <Paragraphs>94</Paragraphs>
  <TotalTime>2</TotalTime>
  <ScaleCrop>false</ScaleCrop>
  <LinksUpToDate>false</LinksUpToDate>
  <CharactersWithSpaces>1085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Windows110</dc:creator>
  <cp:lastModifiedBy>木儿頭</cp:lastModifiedBy>
  <cp:lastPrinted>2022-03-11T01:54:00Z</cp:lastPrinted>
  <dcterms:modified xsi:type="dcterms:W3CDTF">2024-03-06T05:57:41Z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30857e369b794ed4b358e66af1dedec4_23</vt:lpwstr>
  </property>
</Properties>
</file>